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62"/>
        <w:gridCol w:w="897"/>
        <w:gridCol w:w="1617"/>
        <w:gridCol w:w="816"/>
        <w:gridCol w:w="2156"/>
        <w:gridCol w:w="539"/>
        <w:gridCol w:w="668"/>
      </w:tblGrid>
      <w:tr w:rsidR="003C2DB1" w:rsidTr="00BE2175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Hlavika1"/>
              <w:spacing w:line="276" w:lineRule="auto"/>
              <w:rPr>
                <w:rFonts w:ascii="Calibri" w:hAnsi="Calibri"/>
                <w:color w:val="auto"/>
                <w:szCs w:val="26"/>
                <w:lang w:eastAsia="en-US"/>
              </w:rPr>
            </w:pPr>
            <w:r>
              <w:rPr>
                <w:rFonts w:ascii="Calibri" w:hAnsi="Calibri"/>
                <w:color w:val="auto"/>
                <w:lang w:eastAsia="en-US"/>
              </w:rPr>
              <w:t>Cd</w:t>
            </w:r>
            <w:r>
              <w:rPr>
                <w:rFonts w:ascii="Calibri" w:hAnsi="Calibri"/>
                <w:color w:val="auto"/>
                <w:szCs w:val="26"/>
                <w:lang w:eastAsia="en-US"/>
              </w:rPr>
              <w:t xml:space="preserve"> – Charakteristika studijního předmětu</w:t>
            </w:r>
          </w:p>
        </w:tc>
      </w:tr>
      <w:tr w:rsidR="003C2DB1" w:rsidTr="00BE2175">
        <w:tc>
          <w:tcPr>
            <w:tcW w:w="3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Název studijního předmětu</w:t>
            </w:r>
          </w:p>
        </w:tc>
        <w:tc>
          <w:tcPr>
            <w:tcW w:w="669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Default="003C2DB1" w:rsidP="00BE2175">
            <w:pPr>
              <w:pStyle w:val="Pedmt-nzev"/>
              <w:spacing w:line="276" w:lineRule="auto"/>
              <w:rPr>
                <w:rFonts w:ascii="Calibri" w:hAnsi="Calibri"/>
                <w:color w:val="auto"/>
                <w:lang w:eastAsia="en-US"/>
              </w:rPr>
            </w:pPr>
            <w:r>
              <w:rPr>
                <w:rFonts w:ascii="Calibri" w:hAnsi="Calibri"/>
                <w:color w:val="auto"/>
                <w:szCs w:val="22"/>
                <w:lang w:eastAsia="en-US"/>
              </w:rPr>
              <w:t>Speciální pedagogika I.</w:t>
            </w:r>
          </w:p>
        </w:tc>
      </w:tr>
      <w:tr w:rsidR="003C2DB1" w:rsidTr="00BE217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Typ předmětu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Povinný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doporučené období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4.</w:t>
            </w:r>
          </w:p>
        </w:tc>
      </w:tr>
      <w:tr w:rsidR="003C2DB1" w:rsidTr="00BE217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Rozsah studijního předmětu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 + 1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hod. za týden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  <w:tr w:rsidR="003C2DB1" w:rsidTr="00BE217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Jiný způsob vyjádření rozsahu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  <w:tr w:rsidR="003C2DB1" w:rsidTr="00BE217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Způsob zakončení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Zápočet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 + S</w:t>
            </w:r>
          </w:p>
        </w:tc>
      </w:tr>
      <w:tr w:rsidR="003C2DB1" w:rsidTr="00BE217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Další požadavky na studenta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  <w:tr w:rsidR="003C2DB1" w:rsidTr="00BE2175">
        <w:trPr>
          <w:trHeight w:val="241"/>
        </w:trPr>
        <w:tc>
          <w:tcPr>
            <w:tcW w:w="98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1" w:rsidRPr="00196DF2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00196DF2">
              <w:rPr>
                <w:rFonts w:ascii="Calibri" w:hAnsi="Calibri"/>
                <w:sz w:val="22"/>
                <w:szCs w:val="22"/>
                <w:lang w:eastAsia="en-US"/>
              </w:rPr>
              <w:t>Aktivita, reflexivní práce s poznatky a jejich aplikace e v praxi.</w:t>
            </w:r>
          </w:p>
        </w:tc>
      </w:tr>
      <w:tr w:rsidR="003C2DB1" w:rsidTr="00BE217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Vyučující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  <w:tr w:rsidR="003C2DB1" w:rsidTr="00BE2175">
        <w:trPr>
          <w:trHeight w:val="419"/>
        </w:trPr>
        <w:tc>
          <w:tcPr>
            <w:tcW w:w="98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PhDr. Mgr. Libor Novosád, PhD. (Katedra křesťanské sociální práce, CMTF UPOL)</w:t>
            </w:r>
          </w:p>
        </w:tc>
      </w:tr>
      <w:tr w:rsidR="003C2DB1" w:rsidTr="00BE2175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Stručná anotace předmětu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  <w:tr w:rsidR="003C2DB1" w:rsidTr="00BE2175">
        <w:trPr>
          <w:trHeight w:val="1191"/>
        </w:trPr>
        <w:tc>
          <w:tcPr>
            <w:tcW w:w="9854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2DB1" w:rsidRDefault="003C2DB1" w:rsidP="00BE2175">
            <w:pPr>
              <w:pStyle w:val="subnadpis"/>
              <w:spacing w:before="10" w:after="10" w:line="276" w:lineRule="auto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  <w:szCs w:val="22"/>
              </w:rPr>
              <w:t>Cíl</w:t>
            </w:r>
          </w:p>
          <w:p w:rsidR="003C2DB1" w:rsidRDefault="003C2DB1" w:rsidP="00BE2175">
            <w:pPr>
              <w:spacing w:before="10" w:after="1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Předmět přiblíží studentům jak obecnou pedagogiku, tak především speciální pedagogiku, její předmět, členění, metody a oborové i mezioborové souvislosti. Poukáže na význam edukace v životě člověka v procesu socializace i emancipace v kontextu jeho osobního a sociálního fungování. Seznámí studující se </w:t>
            </w:r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>základní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mi</w:t>
            </w:r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pojmy jako je např.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vrozené a získané </w:t>
            </w:r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postižení, zdravotní znevýhodnění,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vztah zdraví-nemoc-postižení, </w:t>
            </w:r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sociální či sociokulturní znevýhodnění, handicap, předsudek,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(</w:t>
            </w:r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>re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)</w:t>
            </w:r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habilitace, integrace, inkluze,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abilitace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empowering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aj. s tím, že bude akcentován jejich vztah k soc. práci, a rovněž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s východisky přístupu k lidem s postižením.</w:t>
            </w:r>
          </w:p>
          <w:p w:rsidR="003C2DB1" w:rsidRDefault="003C2DB1" w:rsidP="00BE2175">
            <w:pPr>
              <w:pStyle w:val="subnadpis"/>
              <w:spacing w:before="10" w:after="10" w:line="276" w:lineRule="auto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  <w:szCs w:val="22"/>
              </w:rPr>
              <w:t>Způsobilosti</w:t>
            </w:r>
          </w:p>
          <w:p w:rsidR="003C2DB1" w:rsidRDefault="003C2DB1" w:rsidP="00BE2175">
            <w:pPr>
              <w:spacing w:before="10" w:after="1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Orientace v základních teoretických i praktických východiscích a pojmech speciální pedagogiky. </w:t>
            </w:r>
          </w:p>
          <w:p w:rsidR="003C2DB1" w:rsidRDefault="003C2DB1" w:rsidP="00BE2175">
            <w:pPr>
              <w:pStyle w:val="subnadpis"/>
              <w:spacing w:before="10" w:after="10" w:line="276" w:lineRule="auto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  <w:szCs w:val="22"/>
              </w:rPr>
              <w:t>Požadavky</w:t>
            </w:r>
          </w:p>
          <w:p w:rsidR="003C2DB1" w:rsidRDefault="003C2DB1" w:rsidP="00BE2175">
            <w:pPr>
              <w:spacing w:before="10" w:after="1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Vypracování zápočtové tematické práce (reflexe) na 3 – 5 str. textu, orientované na některé z probíraných témat. Samostudium z doporučených zdrojů. Písemný závěrečný test.</w:t>
            </w:r>
          </w:p>
          <w:p w:rsidR="003C2DB1" w:rsidRPr="00196DF2" w:rsidRDefault="003C2DB1" w:rsidP="00BE2175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C2DB1" w:rsidRDefault="003C2DB1" w:rsidP="00BE2175">
            <w:pPr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Rámcový rozpis učiva</w:t>
            </w:r>
          </w:p>
          <w:p w:rsidR="003C2DB1" w:rsidRPr="00817D68" w:rsidRDefault="003C2DB1" w:rsidP="003C2DB1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Pedagogika jako teoretický základ i praktická aplikace v procesu výchovy a vzdělávání &gt; edukace. </w:t>
            </w:r>
            <w:r w:rsidRPr="00817D68">
              <w:rPr>
                <w:rFonts w:ascii="Calibri" w:hAnsi="Calibri"/>
                <w:sz w:val="22"/>
                <w:szCs w:val="22"/>
                <w:lang w:eastAsia="en-US"/>
              </w:rPr>
              <w:t>Vymezení edukace v rámci pomáhajících profesí se zřetelem k sociální práci.</w:t>
            </w:r>
            <w:r w:rsidRPr="00817D68">
              <w:rPr>
                <w:rFonts w:ascii="Calibri" w:hAnsi="Calibri"/>
                <w:lang w:eastAsia="en-US"/>
              </w:rPr>
              <w:t xml:space="preserve"> </w:t>
            </w:r>
            <w:r w:rsidRPr="00817D68">
              <w:rPr>
                <w:rFonts w:ascii="Calibri" w:hAnsi="Calibri"/>
                <w:sz w:val="22"/>
                <w:szCs w:val="22"/>
                <w:lang w:eastAsia="en-US"/>
              </w:rPr>
              <w:t>Interakce a souvislosti mezi edukací a sociálním fungováním jedince. Vzdělání jako prostředek eliminující riziko sociálního vyloučení a chudoby.</w:t>
            </w:r>
          </w:p>
          <w:p w:rsidR="003C2DB1" w:rsidRPr="001F2BC7" w:rsidRDefault="003C2DB1" w:rsidP="003C2DB1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/>
                <w:lang w:eastAsia="en-US"/>
              </w:rPr>
            </w:pPr>
            <w:r w:rsidRPr="001F2BC7">
              <w:rPr>
                <w:rFonts w:ascii="Calibri" w:hAnsi="Calibri"/>
                <w:sz w:val="22"/>
                <w:szCs w:val="22"/>
                <w:lang w:eastAsia="en-US"/>
              </w:rPr>
              <w:t>Formální a neformální učení i vzdělávání, vztah mezi učením a vzděláváním. Cíl a obsah edukace – složky žádoucí gramotnosti (trivium, morální, sociální, čtenářská, občanská, právní, počítačová atd.).</w:t>
            </w:r>
          </w:p>
          <w:p w:rsidR="003C2DB1" w:rsidRPr="001F2BC7" w:rsidRDefault="003C2DB1" w:rsidP="003C2DB1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/>
                <w:lang w:eastAsia="en-US"/>
              </w:rPr>
            </w:pPr>
            <w:r w:rsidRPr="001F2BC7">
              <w:rPr>
                <w:rFonts w:ascii="Calibri" w:hAnsi="Calibri"/>
                <w:sz w:val="22"/>
                <w:szCs w:val="22"/>
                <w:lang w:eastAsia="en-US"/>
              </w:rPr>
              <w:t>Vzdělávací systém ČR, vzdělávací politika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, legislativa</w:t>
            </w:r>
            <w:r w:rsidRPr="001F2BC7">
              <w:rPr>
                <w:rFonts w:ascii="Calibri" w:hAnsi="Calibri"/>
                <w:sz w:val="22"/>
                <w:szCs w:val="22"/>
                <w:lang w:eastAsia="en-US"/>
              </w:rPr>
              <w:t xml:space="preserve">. Typologie škol a vzdělávacích institucí. </w:t>
            </w:r>
            <w:r w:rsidRPr="001F2BC7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Edukační možnosti osob s postižením v ČR. </w:t>
            </w:r>
          </w:p>
          <w:p w:rsidR="003C2DB1" w:rsidRPr="001F2BC7" w:rsidRDefault="003C2DB1" w:rsidP="003C2DB1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/>
                <w:lang w:eastAsia="en-US"/>
              </w:rPr>
            </w:pPr>
            <w:r w:rsidRPr="001F2BC7">
              <w:rPr>
                <w:rFonts w:asciiTheme="minorHAnsi" w:hAnsiTheme="minorHAnsi"/>
                <w:sz w:val="22"/>
                <w:szCs w:val="22"/>
                <w:lang w:eastAsia="en-US"/>
              </w:rPr>
              <w:t>Systém pedagogicko-psychologického a speciálně pedagogického poradenství v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 </w:t>
            </w:r>
            <w:r w:rsidRPr="001F2BC7">
              <w:rPr>
                <w:rFonts w:asciiTheme="minorHAnsi" w:hAnsiTheme="minorHAnsi"/>
                <w:sz w:val="22"/>
                <w:szCs w:val="22"/>
                <w:lang w:eastAsia="en-US"/>
              </w:rPr>
              <w:t>ČR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. </w:t>
            </w:r>
            <w:r w:rsidRPr="001F2BC7">
              <w:rPr>
                <w:rFonts w:asciiTheme="minorHAnsi" w:hAnsiTheme="minorHAnsi"/>
                <w:sz w:val="22"/>
                <w:szCs w:val="22"/>
                <w:lang w:eastAsia="en-US"/>
              </w:rPr>
              <w:t>Individuální vzdělávací plán – ŠVP-RVP-IVP.</w:t>
            </w:r>
          </w:p>
          <w:p w:rsidR="003C2DB1" w:rsidRPr="00A40D9E" w:rsidRDefault="003C2DB1" w:rsidP="003C2DB1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/>
                <w:lang w:eastAsia="en-US"/>
              </w:rPr>
            </w:pPr>
            <w:r w:rsidRPr="00817D68">
              <w:rPr>
                <w:rFonts w:ascii="Calibri" w:hAnsi="Calibri"/>
                <w:sz w:val="22"/>
                <w:szCs w:val="22"/>
                <w:lang w:eastAsia="en-US"/>
              </w:rPr>
              <w:t>Speciální pedagogika jako pomáhající obor i vědní disciplína – předmět, cíl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, cílové skupiny</w:t>
            </w:r>
            <w:r w:rsidRPr="00817D68">
              <w:rPr>
                <w:rFonts w:ascii="Calibri" w:hAnsi="Calibri"/>
                <w:sz w:val="22"/>
                <w:szCs w:val="22"/>
                <w:lang w:eastAsia="en-US"/>
              </w:rPr>
              <w:t xml:space="preserve"> a mezioborové vztahy. Její členění (kategorie/disciplíny speciální pedagogiky) a teoretická východiska i praktické aplikace.</w:t>
            </w:r>
          </w:p>
          <w:p w:rsidR="003C2DB1" w:rsidRPr="00817D68" w:rsidRDefault="003C2DB1" w:rsidP="003C2DB1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Calibri" w:hAnsi="Calibri"/>
                <w:lang w:eastAsia="en-US"/>
              </w:rPr>
            </w:pPr>
            <w:r w:rsidRPr="00817D68">
              <w:rPr>
                <w:rFonts w:ascii="Calibri" w:hAnsi="Calibri"/>
                <w:sz w:val="22"/>
                <w:szCs w:val="22"/>
                <w:lang w:eastAsia="en-US"/>
              </w:rPr>
              <w:t>Společenské postavení a postoje vůči lidem s postižením – vývoj a současnost. Medicínský-sociální a kulturní model postižení. Vztah k sociální práci.</w:t>
            </w:r>
          </w:p>
          <w:p w:rsidR="003C2DB1" w:rsidRPr="00B526FB" w:rsidRDefault="003C2DB1" w:rsidP="003C2DB1">
            <w:pPr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/>
                <w:lang w:eastAsia="en-US"/>
              </w:rPr>
            </w:pPr>
            <w:r w:rsidRPr="006B2CE0">
              <w:rPr>
                <w:rFonts w:ascii="Calibri" w:hAnsi="Calibri"/>
                <w:sz w:val="22"/>
                <w:szCs w:val="22"/>
                <w:lang w:eastAsia="en-US"/>
              </w:rPr>
              <w:t>Likvidace, segregace, adaptace, integrace-inkluze. Fascinace „monstrem“, stigma, předsudky, nálepkování, paušalizace, haló efekt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aj</w:t>
            </w:r>
            <w:r w:rsidRPr="006B2CE0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versus </w:t>
            </w:r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mainstreaming, integrace, inkluze, </w:t>
            </w:r>
            <w:proofErr w:type="spellStart"/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>people</w:t>
            </w:r>
            <w:proofErr w:type="spellEnd"/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>first</w:t>
            </w:r>
            <w:proofErr w:type="spellEnd"/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Nepředpojatost v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ersu</w:t>
            </w:r>
            <w:r w:rsidRPr="00B526FB">
              <w:rPr>
                <w:rFonts w:asciiTheme="minorHAnsi" w:hAnsiTheme="minorHAnsi"/>
                <w:sz w:val="22"/>
                <w:szCs w:val="22"/>
                <w:lang w:eastAsia="en-US"/>
              </w:rPr>
              <w:t>s diskriminace.</w:t>
            </w:r>
          </w:p>
          <w:p w:rsidR="003C2DB1" w:rsidRPr="00817D68" w:rsidRDefault="003C2DB1" w:rsidP="003C2DB1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/>
                <w:lang w:eastAsia="en-US"/>
              </w:rPr>
            </w:pPr>
            <w:r w:rsidRPr="00817D68">
              <w:rPr>
                <w:rFonts w:ascii="Calibri" w:hAnsi="Calibri"/>
                <w:sz w:val="22"/>
                <w:szCs w:val="22"/>
                <w:lang w:eastAsia="en-US"/>
              </w:rPr>
              <w:t>Základní pojmy: vada-orgánová nebo funkční porucha-vrozené nebo získané postižení-handicap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  <w:p w:rsidR="003C2DB1" w:rsidRPr="00817D68" w:rsidRDefault="003C2DB1" w:rsidP="003C2DB1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/>
                <w:lang w:eastAsia="en-US"/>
              </w:rPr>
            </w:pPr>
            <w:r w:rsidRPr="00817D68">
              <w:rPr>
                <w:rFonts w:ascii="Calibri" w:hAnsi="Calibri"/>
                <w:sz w:val="22"/>
                <w:szCs w:val="22"/>
                <w:lang w:eastAsia="en-US"/>
              </w:rPr>
              <w:t>Postižení a speciální vzdělávací potřeby. Speciálně pedagogické metody – reedukace, kompenzace, ucelená/koordinovaná rehabilitace, holistický přístup, komplexní pojetí socializace.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Disability studies.</w:t>
            </w:r>
          </w:p>
          <w:p w:rsidR="003C2DB1" w:rsidRPr="00817D68" w:rsidRDefault="003C2DB1" w:rsidP="003C2DB1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/>
                <w:lang w:eastAsia="en-US"/>
              </w:rPr>
            </w:pPr>
            <w:r w:rsidRPr="00817D68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Speciální pedagogika osob s tělesným postižením a zdravotním oslabením,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typologie, </w:t>
            </w:r>
            <w:r w:rsidRPr="00817D68">
              <w:rPr>
                <w:rFonts w:asciiTheme="minorHAnsi" w:hAnsiTheme="minorHAnsi"/>
                <w:sz w:val="22"/>
                <w:szCs w:val="22"/>
                <w:lang w:eastAsia="en-US"/>
              </w:rPr>
              <w:t>přístupy a komunikace, možnosti edukace, psychologické a sociální souvislosti. Kompenzační pomůcky.</w:t>
            </w:r>
            <w:r w:rsidRPr="00817D6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2DB1" w:rsidTr="00BE2175">
        <w:tc>
          <w:tcPr>
            <w:tcW w:w="9854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Hlavika2"/>
              <w:spacing w:line="276" w:lineRule="auto"/>
              <w:rPr>
                <w:rFonts w:ascii="Calibri" w:hAnsi="Calibri"/>
                <w:color w:val="auto"/>
                <w:lang w:eastAsia="en-US"/>
              </w:rPr>
            </w:pPr>
            <w:r>
              <w:rPr>
                <w:rFonts w:ascii="Calibri" w:hAnsi="Calibri"/>
                <w:color w:val="auto"/>
                <w:szCs w:val="22"/>
                <w:lang w:eastAsia="en-US"/>
              </w:rPr>
              <w:lastRenderedPageBreak/>
              <w:t>Informace k dálkové formě studia</w:t>
            </w:r>
          </w:p>
        </w:tc>
      </w:tr>
      <w:tr w:rsidR="003C2DB1" w:rsidTr="00BE2175">
        <w:tc>
          <w:tcPr>
            <w:tcW w:w="405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Rozsah konzultací (soustředění)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 x 1 h.</w:t>
            </w: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hodin za období</w:t>
            </w:r>
          </w:p>
        </w:tc>
      </w:tr>
      <w:tr w:rsidR="003C2DB1" w:rsidTr="00BE2175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pStyle w:val="Tabulka-popispole"/>
              <w:spacing w:line="276" w:lineRule="auto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  <w:szCs w:val="22"/>
              </w:rPr>
              <w:t>Rozsah a obsahové zaměření individuálních prací studentů a způsob kontroly</w:t>
            </w:r>
          </w:p>
        </w:tc>
      </w:tr>
      <w:tr w:rsidR="003C2DB1" w:rsidTr="00BE2175">
        <w:trPr>
          <w:trHeight w:val="337"/>
        </w:trPr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Default="003C2DB1" w:rsidP="00BE2175">
            <w:pPr>
              <w:spacing w:before="10" w:after="1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Vypracování zápočtové tematické práce (reflexe) na 3 – 5 str. textu, orientované na některé z probíraných témat. Samostudium z doporučených zdrojů. Písemný závěrečný test.</w:t>
            </w:r>
          </w:p>
        </w:tc>
      </w:tr>
      <w:tr w:rsidR="003C2DB1" w:rsidTr="00BE2175"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Studijní literatura a studijní pomůcky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DB1" w:rsidRDefault="003C2DB1" w:rsidP="00BE217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  <w:tr w:rsidR="003C2DB1" w:rsidTr="00BE2175">
        <w:trPr>
          <w:trHeight w:val="2145"/>
        </w:trPr>
        <w:tc>
          <w:tcPr>
            <w:tcW w:w="98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B1" w:rsidRPr="00284D9B" w:rsidRDefault="003C2DB1" w:rsidP="00BE2175">
            <w:pPr>
              <w:pStyle w:val="subnadpis"/>
              <w:spacing w:before="0" w:line="276" w:lineRule="auto"/>
              <w:rPr>
                <w:i w:val="0"/>
              </w:rPr>
            </w:pPr>
            <w:r w:rsidRPr="00F94DE8">
              <w:rPr>
                <w:rFonts w:ascii="Calibri" w:hAnsi="Calibri"/>
                <w:i w:val="0"/>
                <w:szCs w:val="22"/>
              </w:rPr>
              <w:t>Povinná</w:t>
            </w:r>
          </w:p>
          <w:p w:rsidR="003C2DB1" w:rsidRPr="00284D9B" w:rsidRDefault="003C2DB1" w:rsidP="00BE2175">
            <w:pPr>
              <w:pStyle w:val="aLiteratura"/>
              <w:spacing w:line="276" w:lineRule="auto"/>
              <w:jc w:val="both"/>
              <w:rPr>
                <w:lang w:val="cs-CZ"/>
              </w:rPr>
            </w:pPr>
            <w:proofErr w:type="spellStart"/>
            <w:r w:rsidRPr="00284D9B">
              <w:rPr>
                <w:lang w:val="cs-CZ"/>
              </w:rPr>
              <w:t>Grecmanová</w:t>
            </w:r>
            <w:proofErr w:type="spellEnd"/>
            <w:r w:rsidRPr="00284D9B">
              <w:rPr>
                <w:lang w:val="cs-CZ"/>
              </w:rPr>
              <w:t xml:space="preserve">, H., </w:t>
            </w:r>
            <w:proofErr w:type="spellStart"/>
            <w:r w:rsidRPr="00284D9B">
              <w:rPr>
                <w:lang w:val="cs-CZ"/>
              </w:rPr>
              <w:t>Holoušová</w:t>
            </w:r>
            <w:proofErr w:type="spellEnd"/>
            <w:r w:rsidRPr="00284D9B">
              <w:rPr>
                <w:lang w:val="cs-CZ"/>
              </w:rPr>
              <w:t xml:space="preserve">, D. </w:t>
            </w:r>
            <w:r w:rsidRPr="00284D9B">
              <w:rPr>
                <w:rStyle w:val="Bibliografie-Publikace"/>
                <w:i w:val="0"/>
                <w:lang w:val="cs-CZ"/>
              </w:rPr>
              <w:t>Pedagogika.</w:t>
            </w:r>
            <w:r w:rsidRPr="00284D9B">
              <w:rPr>
                <w:lang w:val="cs-CZ"/>
              </w:rPr>
              <w:t xml:space="preserve"> Olomouc: Vydavatelství UP, 2006.</w:t>
            </w:r>
          </w:p>
          <w:p w:rsidR="003C2DB1" w:rsidRPr="00284D9B" w:rsidRDefault="003C2DB1" w:rsidP="00BE2175">
            <w:pPr>
              <w:pStyle w:val="aLiteratura"/>
              <w:spacing w:line="276" w:lineRule="auto"/>
              <w:jc w:val="both"/>
              <w:rPr>
                <w:lang w:val="cs-CZ"/>
              </w:rPr>
            </w:pPr>
            <w:r w:rsidRPr="00284D9B">
              <w:rPr>
                <w:lang w:val="cs-CZ"/>
              </w:rPr>
              <w:t>Michalík, J. a kol. Zdravotní postižení a pomáhající profese. Praha: Portál, 2011.</w:t>
            </w:r>
          </w:p>
          <w:p w:rsidR="003C2DB1" w:rsidRPr="00284D9B" w:rsidRDefault="003C2DB1" w:rsidP="00BE2175">
            <w:pPr>
              <w:pStyle w:val="aLiteratura"/>
              <w:spacing w:line="276" w:lineRule="auto"/>
              <w:jc w:val="both"/>
              <w:rPr>
                <w:lang w:val="cs-CZ"/>
              </w:rPr>
            </w:pPr>
            <w:r w:rsidRPr="00284D9B">
              <w:rPr>
                <w:lang w:val="cs-CZ"/>
              </w:rPr>
              <w:t>Národní plán podpory vytváření rovných příležitostí pro osoby se zdravotním postižením 2015-2020.</w:t>
            </w:r>
          </w:p>
          <w:p w:rsidR="003C2DB1" w:rsidRPr="00284D9B" w:rsidRDefault="003C2DB1" w:rsidP="00BE2175">
            <w:pPr>
              <w:pStyle w:val="aLiteratura"/>
              <w:spacing w:line="276" w:lineRule="auto"/>
              <w:jc w:val="both"/>
              <w:rPr>
                <w:lang w:val="cs-CZ"/>
              </w:rPr>
            </w:pPr>
            <w:r w:rsidRPr="00284D9B">
              <w:rPr>
                <w:lang w:val="cs-CZ"/>
              </w:rPr>
              <w:t>Novosad, L.</w:t>
            </w:r>
            <w:r w:rsidRPr="00284D9B">
              <w:rPr>
                <w:rStyle w:val="Bibliografie-Publikace"/>
                <w:i w:val="0"/>
                <w:lang w:val="cs-CZ"/>
              </w:rPr>
              <w:t xml:space="preserve"> Tělesné postižení jako fenomén i životní realita.</w:t>
            </w:r>
            <w:r w:rsidRPr="00284D9B">
              <w:rPr>
                <w:lang w:val="cs-CZ"/>
              </w:rPr>
              <w:t xml:space="preserve"> Praha: Portál, 2011.</w:t>
            </w:r>
          </w:p>
          <w:p w:rsidR="003C2DB1" w:rsidRPr="00284D9B" w:rsidRDefault="003C2DB1" w:rsidP="00BE217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284D9B">
              <w:rPr>
                <w:rFonts w:asciiTheme="minorHAnsi" w:hAnsiTheme="minorHAnsi"/>
                <w:bCs/>
                <w:sz w:val="22"/>
                <w:szCs w:val="22"/>
              </w:rPr>
              <w:t xml:space="preserve">Novosád L.: </w:t>
            </w:r>
            <w:r w:rsidRPr="00284D9B">
              <w:rPr>
                <w:rFonts w:asciiTheme="minorHAnsi" w:hAnsiTheme="minorHAnsi"/>
                <w:sz w:val="22"/>
                <w:szCs w:val="22"/>
              </w:rPr>
              <w:t>K průsečíkům a souvislostem speciálně pedagogické podpory a sociální práce (Inklusivní vzdělávání ve vybraných interdisciplinárních souvislostech). In:  Kaleja, Martin, Zezulková, Eva: Inkluzivní vzdělávání v globálních a v užších kontextech: Terciární vzdělávání - otázky k inkluzi. Pedagogická fakulta Ostravské univerzity v Ostravě, 2014. 200 s. ISBN 978-80-7464-660-7.</w:t>
            </w:r>
          </w:p>
          <w:p w:rsidR="003C2DB1" w:rsidRPr="00284D9B" w:rsidRDefault="003C2DB1" w:rsidP="00BE2175">
            <w:pPr>
              <w:pStyle w:val="aLiteratura"/>
              <w:spacing w:line="276" w:lineRule="auto"/>
              <w:jc w:val="both"/>
              <w:rPr>
                <w:lang w:val="cs-CZ"/>
              </w:rPr>
            </w:pPr>
            <w:r w:rsidRPr="00284D9B">
              <w:rPr>
                <w:lang w:val="cs-CZ"/>
              </w:rPr>
              <w:t>Průcha, J., Walterová, E., Mareš, J. Pedagogický slovník. 3. (a novější) rozšířené vydání. Praha: Portál, 2001.</w:t>
            </w:r>
          </w:p>
          <w:p w:rsidR="003C2DB1" w:rsidRPr="00284D9B" w:rsidRDefault="003C2DB1" w:rsidP="00BE2175">
            <w:pPr>
              <w:pStyle w:val="aLiteratura"/>
              <w:spacing w:line="276" w:lineRule="auto"/>
              <w:jc w:val="both"/>
              <w:rPr>
                <w:lang w:val="cs-CZ"/>
              </w:rPr>
            </w:pPr>
            <w:r w:rsidRPr="00284D9B">
              <w:rPr>
                <w:lang w:val="cs-CZ"/>
              </w:rPr>
              <w:t xml:space="preserve">Slowík, J. </w:t>
            </w:r>
            <w:r w:rsidRPr="00284D9B">
              <w:rPr>
                <w:rStyle w:val="Bibliografie-Publikace"/>
                <w:i w:val="0"/>
                <w:lang w:val="cs-CZ"/>
              </w:rPr>
              <w:t>Speciální pedagogika.</w:t>
            </w:r>
            <w:r w:rsidRPr="00284D9B">
              <w:rPr>
                <w:lang w:val="cs-CZ"/>
              </w:rPr>
              <w:t xml:space="preserve"> Praha: Grada, 2007.</w:t>
            </w:r>
          </w:p>
          <w:p w:rsidR="003C2DB1" w:rsidRPr="00284D9B" w:rsidRDefault="003C2DB1" w:rsidP="00BE2175">
            <w:pPr>
              <w:pStyle w:val="subnadpis"/>
              <w:spacing w:before="0" w:line="276" w:lineRule="auto"/>
              <w:rPr>
                <w:i w:val="0"/>
              </w:rPr>
            </w:pPr>
            <w:r w:rsidRPr="00284D9B">
              <w:rPr>
                <w:i w:val="0"/>
                <w:szCs w:val="22"/>
              </w:rPr>
              <w:t>Doporučená</w:t>
            </w:r>
          </w:p>
          <w:p w:rsidR="003C2DB1" w:rsidRPr="00F94DE8" w:rsidRDefault="003C2DB1" w:rsidP="00BE2175">
            <w:pPr>
              <w:pStyle w:val="aLiteratura"/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F94DE8">
              <w:rPr>
                <w:rFonts w:ascii="Calibri" w:hAnsi="Calibri"/>
                <w:lang w:val="cs-CZ"/>
              </w:rPr>
              <w:t xml:space="preserve">Bartoňová, M., Vítková, M. </w:t>
            </w:r>
            <w:r w:rsidRPr="00F94DE8">
              <w:rPr>
                <w:rStyle w:val="Bibliografie-Publikace"/>
                <w:rFonts w:ascii="Calibri" w:hAnsi="Calibri"/>
                <w:i w:val="0"/>
                <w:lang w:val="cs-CZ"/>
              </w:rPr>
              <w:t>Strategie ve vzdělávání dětí a žáků se speciálními vzdělávacími potřebami.</w:t>
            </w:r>
            <w:r w:rsidRPr="00F94DE8">
              <w:rPr>
                <w:rFonts w:ascii="Calibri" w:hAnsi="Calibri"/>
                <w:lang w:val="cs-CZ"/>
              </w:rPr>
              <w:t xml:space="preserve"> Brno: </w:t>
            </w:r>
            <w:proofErr w:type="spellStart"/>
            <w:r w:rsidRPr="00F94DE8">
              <w:rPr>
                <w:rFonts w:ascii="Calibri" w:hAnsi="Calibri"/>
                <w:lang w:val="cs-CZ"/>
              </w:rPr>
              <w:t>Paido</w:t>
            </w:r>
            <w:proofErr w:type="spellEnd"/>
            <w:r w:rsidRPr="00F94DE8">
              <w:rPr>
                <w:rFonts w:ascii="Calibri" w:hAnsi="Calibri"/>
                <w:lang w:val="cs-CZ"/>
              </w:rPr>
              <w:t>, 2007.</w:t>
            </w:r>
          </w:p>
          <w:p w:rsidR="003C2DB1" w:rsidRPr="00F94DE8" w:rsidRDefault="003C2DB1" w:rsidP="00BE2175">
            <w:pPr>
              <w:pStyle w:val="subnadpis"/>
              <w:spacing w:before="0" w:line="276" w:lineRule="auto"/>
              <w:rPr>
                <w:rFonts w:ascii="Calibri" w:hAnsi="Calibri"/>
                <w:b w:val="0"/>
                <w:i w:val="0"/>
              </w:rPr>
            </w:pPr>
            <w:proofErr w:type="spellStart"/>
            <w:r w:rsidRPr="00F94DE8">
              <w:rPr>
                <w:rFonts w:ascii="Calibri" w:hAnsi="Calibri"/>
                <w:b w:val="0"/>
                <w:i w:val="0"/>
                <w:szCs w:val="22"/>
              </w:rPr>
              <w:t>Čábalová</w:t>
            </w:r>
            <w:proofErr w:type="spellEnd"/>
            <w:r w:rsidRPr="00F94DE8">
              <w:rPr>
                <w:rFonts w:ascii="Calibri" w:hAnsi="Calibri"/>
                <w:b w:val="0"/>
                <w:i w:val="0"/>
                <w:szCs w:val="22"/>
              </w:rPr>
              <w:t>, D. Pedagogika. Praha: Grada, 2011.</w:t>
            </w:r>
          </w:p>
          <w:p w:rsidR="003C2DB1" w:rsidRPr="00F94DE8" w:rsidRDefault="003C2DB1" w:rsidP="00BE2175">
            <w:pPr>
              <w:pStyle w:val="aLiteratura"/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F94DE8">
              <w:rPr>
                <w:rFonts w:ascii="Calibri" w:hAnsi="Calibri"/>
                <w:lang w:val="cs-CZ"/>
              </w:rPr>
              <w:t xml:space="preserve">Jankovský, J. </w:t>
            </w:r>
            <w:r w:rsidRPr="00F94DE8">
              <w:rPr>
                <w:rStyle w:val="Bibliografie-Publikace"/>
                <w:rFonts w:ascii="Calibri" w:hAnsi="Calibri"/>
                <w:i w:val="0"/>
                <w:lang w:val="cs-CZ"/>
              </w:rPr>
              <w:t>Ucelená rehabilitace dětí s tělesným a kombinovaným postižením.</w:t>
            </w:r>
            <w:r w:rsidRPr="00F94DE8">
              <w:rPr>
                <w:rFonts w:ascii="Calibri" w:hAnsi="Calibri"/>
                <w:lang w:val="cs-CZ"/>
              </w:rPr>
              <w:t xml:space="preserve"> Praha: Triton, 2000.</w:t>
            </w:r>
          </w:p>
          <w:p w:rsidR="003C2DB1" w:rsidRPr="00F94DE8" w:rsidRDefault="003C2DB1" w:rsidP="00BE2175">
            <w:pPr>
              <w:pStyle w:val="aLiteratura"/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proofErr w:type="spellStart"/>
            <w:r w:rsidRPr="00F94DE8">
              <w:rPr>
                <w:rFonts w:ascii="Calibri" w:hAnsi="Calibri"/>
                <w:lang w:val="cs-CZ"/>
              </w:rPr>
              <w:t>Pipeková</w:t>
            </w:r>
            <w:proofErr w:type="spellEnd"/>
            <w:r w:rsidRPr="00F94DE8">
              <w:rPr>
                <w:rFonts w:ascii="Calibri" w:hAnsi="Calibri"/>
                <w:lang w:val="cs-CZ"/>
              </w:rPr>
              <w:t xml:space="preserve">, J., a kol. </w:t>
            </w:r>
            <w:r w:rsidRPr="00F94DE8">
              <w:rPr>
                <w:rStyle w:val="Bibliografie-Publikace"/>
                <w:rFonts w:ascii="Calibri" w:hAnsi="Calibri"/>
                <w:i w:val="0"/>
                <w:lang w:val="cs-CZ"/>
              </w:rPr>
              <w:t>Terapie ve speciálně pedagogické péči.</w:t>
            </w:r>
            <w:r w:rsidRPr="00F94DE8">
              <w:rPr>
                <w:rFonts w:ascii="Calibri" w:hAnsi="Calibri"/>
                <w:lang w:val="cs-CZ"/>
              </w:rPr>
              <w:t xml:space="preserve"> Brno: </w:t>
            </w:r>
            <w:proofErr w:type="spellStart"/>
            <w:r w:rsidRPr="00F94DE8">
              <w:rPr>
                <w:rFonts w:ascii="Calibri" w:hAnsi="Calibri"/>
                <w:lang w:val="cs-CZ"/>
              </w:rPr>
              <w:t>Paido</w:t>
            </w:r>
            <w:proofErr w:type="spellEnd"/>
            <w:r w:rsidRPr="00F94DE8">
              <w:rPr>
                <w:rFonts w:ascii="Calibri" w:hAnsi="Calibri"/>
                <w:lang w:val="cs-CZ"/>
              </w:rPr>
              <w:t>, 2001.</w:t>
            </w:r>
          </w:p>
          <w:p w:rsidR="003C2DB1" w:rsidRPr="00F94DE8" w:rsidRDefault="003C2DB1" w:rsidP="00BE2175">
            <w:pPr>
              <w:pStyle w:val="aLiteratura"/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F94DE8">
              <w:rPr>
                <w:rFonts w:ascii="Calibri" w:hAnsi="Calibri"/>
                <w:lang w:val="cs-CZ"/>
              </w:rPr>
              <w:t xml:space="preserve">Průcha, J. </w:t>
            </w:r>
            <w:r w:rsidRPr="00F94DE8">
              <w:rPr>
                <w:rStyle w:val="Bibliografie-Publikace"/>
                <w:rFonts w:ascii="Calibri" w:hAnsi="Calibri"/>
                <w:i w:val="0"/>
                <w:lang w:val="cs-CZ"/>
              </w:rPr>
              <w:t>Alternativní školy a inovace ve vzdělávání.</w:t>
            </w:r>
            <w:r w:rsidRPr="00F94DE8">
              <w:rPr>
                <w:rFonts w:ascii="Calibri" w:hAnsi="Calibri"/>
                <w:lang w:val="cs-CZ"/>
              </w:rPr>
              <w:t xml:space="preserve"> Praha: Portál, 2004.</w:t>
            </w:r>
          </w:p>
          <w:p w:rsidR="003C2DB1" w:rsidRPr="00F94DE8" w:rsidRDefault="003C2DB1" w:rsidP="00BE2175">
            <w:pPr>
              <w:pStyle w:val="aLiteratura"/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F94DE8">
              <w:rPr>
                <w:rFonts w:ascii="Calibri" w:hAnsi="Calibri"/>
                <w:lang w:val="cs-CZ"/>
              </w:rPr>
              <w:t>Novosad, L.</w:t>
            </w:r>
            <w:r w:rsidRPr="00F94DE8">
              <w:rPr>
                <w:rStyle w:val="Bibliografie-Publikace"/>
                <w:rFonts w:ascii="Calibri" w:hAnsi="Calibri"/>
                <w:i w:val="0"/>
                <w:lang w:val="cs-CZ"/>
              </w:rPr>
              <w:t xml:space="preserve"> Poradenství</w:t>
            </w:r>
            <w:r>
              <w:rPr>
                <w:rStyle w:val="Bibliografie-Publikace"/>
                <w:rFonts w:ascii="Calibri" w:hAnsi="Calibri"/>
                <w:i w:val="0"/>
                <w:lang w:val="cs-CZ"/>
              </w:rPr>
              <w:t xml:space="preserve"> pro osoby se zdravotním a sociálním vyloučením</w:t>
            </w:r>
            <w:r w:rsidRPr="00F94DE8">
              <w:rPr>
                <w:rStyle w:val="Bibliografie-Publikace"/>
                <w:rFonts w:ascii="Calibri" w:hAnsi="Calibri"/>
                <w:i w:val="0"/>
                <w:lang w:val="cs-CZ"/>
              </w:rPr>
              <w:t>.</w:t>
            </w:r>
            <w:r w:rsidRPr="00F94DE8">
              <w:rPr>
                <w:rFonts w:ascii="Calibri" w:hAnsi="Calibri"/>
                <w:lang w:val="cs-CZ"/>
              </w:rPr>
              <w:t xml:space="preserve"> Praha: Portál, 2009.</w:t>
            </w:r>
          </w:p>
          <w:p w:rsidR="003C2DB1" w:rsidRPr="00F94DE8" w:rsidRDefault="003C2DB1" w:rsidP="00BE2175">
            <w:pPr>
              <w:pStyle w:val="aLiteratura"/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F94DE8">
              <w:rPr>
                <w:rFonts w:ascii="Calibri" w:hAnsi="Calibri"/>
                <w:lang w:val="cs-CZ"/>
              </w:rPr>
              <w:t>Platná školská a sociální legislativa</w:t>
            </w:r>
          </w:p>
        </w:tc>
      </w:tr>
    </w:tbl>
    <w:p w:rsidR="00140013" w:rsidRDefault="003C2DB1" w:rsidP="003C2DB1"/>
    <w:sectPr w:rsidR="00140013" w:rsidSect="001B13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2050F"/>
    <w:multiLevelType w:val="hybridMultilevel"/>
    <w:tmpl w:val="7D9EA98E"/>
    <w:lvl w:ilvl="0" w:tplc="5776B3BA">
      <w:start w:val="1"/>
      <w:numFmt w:val="decimal"/>
      <w:lvlText w:val="%1."/>
      <w:lvlJc w:val="left"/>
      <w:pPr>
        <w:ind w:left="549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69" w:hanging="360"/>
      </w:pPr>
    </w:lvl>
    <w:lvl w:ilvl="2" w:tplc="0405001B" w:tentative="1">
      <w:start w:val="1"/>
      <w:numFmt w:val="lowerRoman"/>
      <w:lvlText w:val="%3."/>
      <w:lvlJc w:val="right"/>
      <w:pPr>
        <w:ind w:left="1989" w:hanging="180"/>
      </w:pPr>
    </w:lvl>
    <w:lvl w:ilvl="3" w:tplc="0405000F" w:tentative="1">
      <w:start w:val="1"/>
      <w:numFmt w:val="decimal"/>
      <w:lvlText w:val="%4."/>
      <w:lvlJc w:val="left"/>
      <w:pPr>
        <w:ind w:left="2709" w:hanging="360"/>
      </w:pPr>
    </w:lvl>
    <w:lvl w:ilvl="4" w:tplc="04050019" w:tentative="1">
      <w:start w:val="1"/>
      <w:numFmt w:val="lowerLetter"/>
      <w:lvlText w:val="%5."/>
      <w:lvlJc w:val="left"/>
      <w:pPr>
        <w:ind w:left="3429" w:hanging="360"/>
      </w:pPr>
    </w:lvl>
    <w:lvl w:ilvl="5" w:tplc="0405001B" w:tentative="1">
      <w:start w:val="1"/>
      <w:numFmt w:val="lowerRoman"/>
      <w:lvlText w:val="%6."/>
      <w:lvlJc w:val="right"/>
      <w:pPr>
        <w:ind w:left="4149" w:hanging="180"/>
      </w:pPr>
    </w:lvl>
    <w:lvl w:ilvl="6" w:tplc="0405000F" w:tentative="1">
      <w:start w:val="1"/>
      <w:numFmt w:val="decimal"/>
      <w:lvlText w:val="%7."/>
      <w:lvlJc w:val="left"/>
      <w:pPr>
        <w:ind w:left="4869" w:hanging="360"/>
      </w:pPr>
    </w:lvl>
    <w:lvl w:ilvl="7" w:tplc="04050019" w:tentative="1">
      <w:start w:val="1"/>
      <w:numFmt w:val="lowerLetter"/>
      <w:lvlText w:val="%8."/>
      <w:lvlJc w:val="left"/>
      <w:pPr>
        <w:ind w:left="5589" w:hanging="360"/>
      </w:pPr>
    </w:lvl>
    <w:lvl w:ilvl="8" w:tplc="0405001B" w:tentative="1">
      <w:start w:val="1"/>
      <w:numFmt w:val="lowerRoman"/>
      <w:lvlText w:val="%9."/>
      <w:lvlJc w:val="right"/>
      <w:pPr>
        <w:ind w:left="63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D0B4A"/>
    <w:rsid w:val="001B138E"/>
    <w:rsid w:val="0027636D"/>
    <w:rsid w:val="003C2DB1"/>
    <w:rsid w:val="00475741"/>
    <w:rsid w:val="00506885"/>
    <w:rsid w:val="005A5D74"/>
    <w:rsid w:val="007F397E"/>
    <w:rsid w:val="009B5A1C"/>
    <w:rsid w:val="00AD31D3"/>
    <w:rsid w:val="00B42C43"/>
    <w:rsid w:val="00BE39B7"/>
    <w:rsid w:val="00D76B2D"/>
    <w:rsid w:val="00DD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B4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ubnadpisChar1">
    <w:name w:val="subnadpis Char1"/>
    <w:basedOn w:val="Standardnpsmoodstavce"/>
    <w:link w:val="subnadpis"/>
    <w:locked/>
    <w:rsid w:val="00DD0B4A"/>
    <w:rPr>
      <w:b/>
      <w:i/>
      <w:spacing w:val="-4"/>
      <w:szCs w:val="24"/>
    </w:rPr>
  </w:style>
  <w:style w:type="paragraph" w:customStyle="1" w:styleId="subnadpis">
    <w:name w:val="subnadpis"/>
    <w:basedOn w:val="Normln"/>
    <w:link w:val="subnadpisChar1"/>
    <w:rsid w:val="00DD0B4A"/>
    <w:pPr>
      <w:spacing w:before="120"/>
      <w:jc w:val="both"/>
    </w:pPr>
    <w:rPr>
      <w:rFonts w:asciiTheme="minorHAnsi" w:eastAsiaTheme="minorHAnsi" w:hAnsiTheme="minorHAnsi" w:cstheme="minorBidi"/>
      <w:b/>
      <w:i/>
      <w:spacing w:val="-4"/>
      <w:sz w:val="22"/>
      <w:lang w:eastAsia="en-US"/>
    </w:rPr>
  </w:style>
  <w:style w:type="character" w:customStyle="1" w:styleId="aLiteraturaChar1">
    <w:name w:val="a_Literatura Char1"/>
    <w:basedOn w:val="Standardnpsmoodstavce"/>
    <w:link w:val="aLiteratura"/>
    <w:locked/>
    <w:rsid w:val="00DD0B4A"/>
    <w:rPr>
      <w:spacing w:val="-4"/>
      <w:lang w:val="de-DE"/>
    </w:rPr>
  </w:style>
  <w:style w:type="paragraph" w:customStyle="1" w:styleId="aLiteratura">
    <w:name w:val="a_Literatura"/>
    <w:basedOn w:val="Normln"/>
    <w:link w:val="aLiteraturaChar1"/>
    <w:rsid w:val="00DD0B4A"/>
    <w:rPr>
      <w:rFonts w:asciiTheme="minorHAnsi" w:eastAsiaTheme="minorHAnsi" w:hAnsiTheme="minorHAnsi" w:cstheme="minorBidi"/>
      <w:spacing w:val="-4"/>
      <w:sz w:val="22"/>
      <w:szCs w:val="22"/>
      <w:lang w:val="de-DE" w:eastAsia="en-US"/>
    </w:rPr>
  </w:style>
  <w:style w:type="paragraph" w:customStyle="1" w:styleId="Pedmt-nzev">
    <w:name w:val="Předmět-název"/>
    <w:basedOn w:val="Normln"/>
    <w:rsid w:val="00DD0B4A"/>
    <w:pPr>
      <w:jc w:val="both"/>
      <w:outlineLvl w:val="0"/>
    </w:pPr>
    <w:rPr>
      <w:color w:val="000000"/>
      <w:spacing w:val="-4"/>
      <w:sz w:val="22"/>
    </w:rPr>
  </w:style>
  <w:style w:type="character" w:customStyle="1" w:styleId="Tabulka-popispoleChar1">
    <w:name w:val="Tabulka - popis pole Char1"/>
    <w:basedOn w:val="Standardnpsmoodstavce"/>
    <w:link w:val="Tabulka-popispole"/>
    <w:locked/>
    <w:rsid w:val="00DD0B4A"/>
    <w:rPr>
      <w:b/>
      <w:color w:val="000000"/>
      <w:spacing w:val="-4"/>
      <w:szCs w:val="24"/>
    </w:rPr>
  </w:style>
  <w:style w:type="paragraph" w:customStyle="1" w:styleId="Tabulka-popispole">
    <w:name w:val="Tabulka - popis pole"/>
    <w:basedOn w:val="Normln"/>
    <w:link w:val="Tabulka-popispoleChar1"/>
    <w:rsid w:val="00DD0B4A"/>
    <w:pPr>
      <w:jc w:val="both"/>
    </w:pPr>
    <w:rPr>
      <w:rFonts w:asciiTheme="minorHAnsi" w:eastAsiaTheme="minorHAnsi" w:hAnsiTheme="minorHAnsi" w:cstheme="minorBidi"/>
      <w:b/>
      <w:color w:val="000000"/>
      <w:spacing w:val="-4"/>
      <w:sz w:val="22"/>
      <w:lang w:eastAsia="en-US"/>
    </w:rPr>
  </w:style>
  <w:style w:type="paragraph" w:customStyle="1" w:styleId="Tabulka-Hlavika1">
    <w:name w:val="Tabulka - Hlavička 1"/>
    <w:basedOn w:val="Normln"/>
    <w:rsid w:val="00DD0B4A"/>
    <w:pPr>
      <w:jc w:val="both"/>
    </w:pPr>
    <w:rPr>
      <w:b/>
      <w:color w:val="000000"/>
      <w:spacing w:val="-4"/>
      <w:sz w:val="26"/>
    </w:rPr>
  </w:style>
  <w:style w:type="paragraph" w:customStyle="1" w:styleId="Tabulka-Hlavika2">
    <w:name w:val="Tabulka - Hlavička 2"/>
    <w:basedOn w:val="Normln"/>
    <w:rsid w:val="00DD0B4A"/>
    <w:pPr>
      <w:jc w:val="center"/>
    </w:pPr>
    <w:rPr>
      <w:b/>
      <w:color w:val="000000"/>
      <w:spacing w:val="-4"/>
      <w:sz w:val="22"/>
    </w:rPr>
  </w:style>
  <w:style w:type="character" w:customStyle="1" w:styleId="Bibliografie-Publikace">
    <w:name w:val="Bibliografie - Publikace"/>
    <w:basedOn w:val="Standardnpsmoodstavce"/>
    <w:rsid w:val="00DD0B4A"/>
    <w:rPr>
      <w:i/>
      <w:iCs w:val="0"/>
      <w:spacing w:val="-4"/>
      <w:w w:val="100"/>
      <w:position w:val="0"/>
    </w:rPr>
  </w:style>
  <w:style w:type="paragraph" w:styleId="Odstavecseseznamem">
    <w:name w:val="List Paragraph"/>
    <w:basedOn w:val="Normln"/>
    <w:uiPriority w:val="34"/>
    <w:qFormat/>
    <w:rsid w:val="00DD0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Libor</cp:lastModifiedBy>
  <cp:revision>2</cp:revision>
  <dcterms:created xsi:type="dcterms:W3CDTF">2016-02-06T09:03:00Z</dcterms:created>
  <dcterms:modified xsi:type="dcterms:W3CDTF">2016-02-06T09:03:00Z</dcterms:modified>
</cp:coreProperties>
</file>